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E26C0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附件5</w:t>
      </w:r>
    </w:p>
    <w:p w14:paraId="0A1B2D1B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3"/>
        <w:tblpPr w:leftFromText="180" w:rightFromText="180" w:vertAnchor="page" w:horzAnchor="page" w:tblpX="2015" w:tblpY="47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945"/>
        <w:gridCol w:w="6037"/>
      </w:tblGrid>
      <w:tr w14:paraId="03E83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</w:tcPr>
          <w:p w14:paraId="2A424939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维度</w:t>
            </w:r>
          </w:p>
        </w:tc>
        <w:tc>
          <w:tcPr>
            <w:tcW w:w="945" w:type="dxa"/>
          </w:tcPr>
          <w:p w14:paraId="0B3AC5CE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分值</w:t>
            </w:r>
          </w:p>
        </w:tc>
        <w:tc>
          <w:tcPr>
            <w:tcW w:w="6037" w:type="dxa"/>
          </w:tcPr>
          <w:p w14:paraId="21EBA01B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说明</w:t>
            </w:r>
          </w:p>
        </w:tc>
      </w:tr>
      <w:tr w14:paraId="5F0C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 w14:paraId="330721FA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文化特色</w:t>
            </w:r>
          </w:p>
        </w:tc>
        <w:tc>
          <w:tcPr>
            <w:tcW w:w="945" w:type="dxa"/>
            <w:vAlign w:val="center"/>
          </w:tcPr>
          <w:p w14:paraId="7500671A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％</w:t>
            </w:r>
          </w:p>
        </w:tc>
        <w:tc>
          <w:tcPr>
            <w:tcW w:w="6037" w:type="dxa"/>
          </w:tcPr>
          <w:p w14:paraId="28534F5E">
            <w:p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融入本地区地域文化元素，传统元素与现代审美的结合度，体现积极自信精神</w:t>
            </w:r>
          </w:p>
        </w:tc>
      </w:tr>
      <w:tr w14:paraId="1B7D0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 w14:paraId="465E8E99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功能设计</w:t>
            </w:r>
          </w:p>
        </w:tc>
        <w:tc>
          <w:tcPr>
            <w:tcW w:w="945" w:type="dxa"/>
            <w:vAlign w:val="center"/>
          </w:tcPr>
          <w:p w14:paraId="06CBEFBB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％</w:t>
            </w:r>
          </w:p>
        </w:tc>
        <w:tc>
          <w:tcPr>
            <w:tcW w:w="6037" w:type="dxa"/>
          </w:tcPr>
          <w:p w14:paraId="3549CBAC">
            <w:p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具备良好的运动性；符合季节需求安全舒适（透气、吸汗、防霉）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eastAsia="zh-CN"/>
              </w:rPr>
              <w:t>；包容性设计，适配不同体型；</w:t>
            </w:r>
            <w:bookmarkStart w:id="0" w:name="_GoBack"/>
            <w:bookmarkEnd w:id="0"/>
          </w:p>
        </w:tc>
      </w:tr>
      <w:tr w14:paraId="4A7D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 w14:paraId="12733A0B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美观度</w:t>
            </w:r>
          </w:p>
        </w:tc>
        <w:tc>
          <w:tcPr>
            <w:tcW w:w="945" w:type="dxa"/>
            <w:vAlign w:val="center"/>
          </w:tcPr>
          <w:p w14:paraId="6F741A9F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％</w:t>
            </w:r>
          </w:p>
        </w:tc>
        <w:tc>
          <w:tcPr>
            <w:tcW w:w="6037" w:type="dxa"/>
          </w:tcPr>
          <w:p w14:paraId="4D5AF255">
            <w:p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色彩搭配协调学生接受度高</w:t>
            </w:r>
          </w:p>
        </w:tc>
      </w:tr>
      <w:tr w14:paraId="35665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 w14:paraId="51DD92B1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安全性</w:t>
            </w:r>
          </w:p>
        </w:tc>
        <w:tc>
          <w:tcPr>
            <w:tcW w:w="945" w:type="dxa"/>
            <w:vAlign w:val="center"/>
          </w:tcPr>
          <w:p w14:paraId="4CA87AD8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％</w:t>
            </w:r>
          </w:p>
        </w:tc>
        <w:tc>
          <w:tcPr>
            <w:tcW w:w="6037" w:type="dxa"/>
          </w:tcPr>
          <w:p w14:paraId="614B4191">
            <w:p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采用符合国家标准的反光材料，添加反光或发光标识，降低交通事故风险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面料和工艺达到实用性标准</w:t>
            </w:r>
          </w:p>
        </w:tc>
      </w:tr>
      <w:tr w14:paraId="7247E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vAlign w:val="center"/>
          </w:tcPr>
          <w:p w14:paraId="6BDE41BB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经济性</w:t>
            </w:r>
          </w:p>
        </w:tc>
        <w:tc>
          <w:tcPr>
            <w:tcW w:w="945" w:type="dxa"/>
            <w:vAlign w:val="center"/>
          </w:tcPr>
          <w:p w14:paraId="5B5D83C4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10％</w:t>
            </w:r>
          </w:p>
        </w:tc>
        <w:tc>
          <w:tcPr>
            <w:tcW w:w="6037" w:type="dxa"/>
          </w:tcPr>
          <w:p w14:paraId="1664E688">
            <w:p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282828"/>
                <w:spacing w:val="0"/>
                <w:sz w:val="32"/>
                <w:szCs w:val="32"/>
                <w:shd w:val="clear" w:fill="FFFFFF"/>
              </w:rPr>
              <w:t>确保成本控制在合理零售价区间</w:t>
            </w:r>
          </w:p>
        </w:tc>
      </w:tr>
    </w:tbl>
    <w:p w14:paraId="7AD54B01"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惠阳区中小学校服设计款式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  <w:t>评审标准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15AF3"/>
    <w:rsid w:val="22E87E1B"/>
    <w:rsid w:val="387969E2"/>
    <w:rsid w:val="5FAE1989"/>
    <w:rsid w:val="661F21B5"/>
    <w:rsid w:val="6625627E"/>
    <w:rsid w:val="6DAD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211</Characters>
  <Lines>0</Lines>
  <Paragraphs>0</Paragraphs>
  <TotalTime>0</TotalTime>
  <ScaleCrop>false</ScaleCrop>
  <LinksUpToDate>false</LinksUpToDate>
  <CharactersWithSpaces>211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2026-04-05T04:52:00Z</dcterms:created>
  <dc:creator>ZhuanZ1</dc:creator>
  <cp:lastModifiedBy>100.3</cp:lastModifiedBy>
  <cp:lastPrinted>2026-04-08T02:27:00Z</cp:lastPrinted>
  <dcterms:modified xsi:type="dcterms:W3CDTF">2026-04-10T09:46:28Z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eyJoZGlkIjoiYjg5OWE2YWE5YWY4NWMyOTFlMmY4Y2ViNmVhNjhlZDkiLCJ1c2VySWQiOiIyODk3NTQwMzIifQ==</vt:lpwstr>
  </property>
  <property fmtid="{D5CDD505-2E9C-101B-9397-08002B2CF9AE}" pid="4" name="ICV">
    <vt:lpwstr>2B718764325447118E754D2FA4F87D4F_12</vt:lpwstr>
  </property>
</Properties>
</file>